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A0DD49">
      <w:pPr>
        <w:tabs>
          <w:tab w:val="left" w:pos="1454"/>
          <w:tab w:val="center" w:pos="4425"/>
        </w:tabs>
        <w:spacing w:line="500" w:lineRule="exact"/>
        <w:jc w:val="left"/>
        <w:rPr>
          <w:rFonts w:hint="default" w:ascii="黑体" w:hAnsi="Times New Roman" w:eastAsia="黑体"/>
          <w:sz w:val="32"/>
          <w:szCs w:val="32"/>
          <w:lang w:val="en-US" w:eastAsia="zh-CN"/>
        </w:rPr>
      </w:pPr>
      <w:r>
        <w:rPr>
          <w:rFonts w:hint="eastAsia" w:ascii="黑体" w:hAnsi="Times New Roman" w:eastAsia="黑体"/>
          <w:sz w:val="32"/>
          <w:szCs w:val="32"/>
          <w:lang w:val="en-US" w:eastAsia="zh-CN"/>
        </w:rPr>
        <w:t>附件2</w:t>
      </w:r>
      <w:bookmarkStart w:id="0" w:name="_GoBack"/>
      <w:bookmarkEnd w:id="0"/>
    </w:p>
    <w:p w14:paraId="2DE42806">
      <w:pPr>
        <w:tabs>
          <w:tab w:val="left" w:pos="1454"/>
          <w:tab w:val="center" w:pos="4425"/>
        </w:tabs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112D563D">
      <w:pPr>
        <w:tabs>
          <w:tab w:val="left" w:pos="1454"/>
          <w:tab w:val="center" w:pos="4425"/>
        </w:tabs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中国造船工程学会品牌船型证明资料清单</w:t>
      </w:r>
    </w:p>
    <w:p w14:paraId="671E8D9C">
      <w:pPr>
        <w:rPr>
          <w:rFonts w:hint="eastAsia" w:asciiTheme="majorEastAsia" w:hAnsiTheme="majorEastAsia" w:eastAsiaTheme="majorEastAsia"/>
          <w:i/>
          <w:iCs/>
          <w:sz w:val="24"/>
          <w:szCs w:val="24"/>
        </w:rPr>
      </w:pPr>
    </w:p>
    <w:p w14:paraId="1352229A">
      <w:pPr>
        <w:spacing w:line="500" w:lineRule="exact"/>
        <w:rPr>
          <w:rFonts w:ascii="Times New Roman" w:hAnsi="Times New Roman"/>
          <w:sz w:val="28"/>
          <w:szCs w:val="28"/>
        </w:rPr>
      </w:pPr>
    </w:p>
    <w:p w14:paraId="510629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1、船型影响力分析报告（包含技术创新、具有先进水平的同船型比较结果、船舶建造经济效益、社会效益和船舶运营经济性等内容分析）；</w:t>
      </w:r>
    </w:p>
    <w:p w14:paraId="74736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2、船级社颁发的入级证书（复印件）；</w:t>
      </w:r>
    </w:p>
    <w:p w14:paraId="0B9A32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3、船级社颁发的EEDI证书或其它证明资料；</w:t>
      </w:r>
    </w:p>
    <w:p w14:paraId="359E1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4、船东或使用部门的应用证明；</w:t>
      </w:r>
    </w:p>
    <w:p w14:paraId="0D25C7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5、总布置侧视图和不小于7吋的完工船舶照片；</w:t>
      </w:r>
    </w:p>
    <w:p w14:paraId="7D66D9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6、国家、省、直辖市和中国造船工程学会科学技术奖励证书的复印件（指获过奖的船型）；</w:t>
      </w:r>
    </w:p>
    <w:p w14:paraId="6DBD6C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7、相关影像材料（选报项）。</w:t>
      </w:r>
    </w:p>
    <w:p w14:paraId="16FF0A7B"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141DE3C"/>
    <w:sectPr>
      <w:footerReference r:id="rId3" w:type="default"/>
      <w:pgSz w:w="11906" w:h="16838"/>
      <w:pgMar w:top="1588" w:right="1588" w:bottom="1588" w:left="1588" w:header="851" w:footer="992" w:gutter="0"/>
      <w:pgNumType w:fmt="decimal" w:start="5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